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0C" w:rsidRDefault="00F3310C" w:rsidP="00727D64">
      <w:pPr>
        <w:shd w:val="clear" w:color="auto" w:fill="FFFFFF"/>
        <w:spacing w:before="120" w:after="120" w:line="276" w:lineRule="auto"/>
        <w:rPr>
          <w:noProof/>
        </w:rPr>
      </w:pPr>
      <w:r>
        <w:rPr>
          <w:rFonts w:ascii="Calibri" w:hAnsi="Calibri" w:cs="Calibri"/>
          <w:b/>
          <w:noProof/>
          <w:color w:val="auto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-125730</wp:posOffset>
            </wp:positionH>
            <wp:positionV relativeFrom="margin">
              <wp:align>top</wp:align>
            </wp:positionV>
            <wp:extent cx="5753100" cy="533400"/>
            <wp:effectExtent l="0" t="0" r="0" b="0"/>
            <wp:wrapSquare wrapText="bothSides"/>
            <wp:docPr id="1" name="Obraz 1" descr="1. Logo Fundusze Europejskie 2. Rzeczpospolita Polska (z flagą) 3. Logo PARP 4. Unia Europejska Europejskie Fundusze Strukturalne i Inwestycyjne (flaga Unii Europejskiej)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ÓL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10C" w:rsidRDefault="00A86549" w:rsidP="00727D64">
      <w:pPr>
        <w:shd w:val="clear" w:color="auto" w:fill="FFFFFF"/>
        <w:spacing w:before="120" w:after="120" w:line="276" w:lineRule="auto"/>
        <w:rPr>
          <w:noProof/>
        </w:rPr>
      </w:pPr>
      <w:r w:rsidRPr="00BD071C">
        <w:rPr>
          <w:rFonts w:cstheme="minorHAnsi"/>
          <w:noProof/>
        </w:rPr>
        <w:drawing>
          <wp:inline distT="0" distB="0" distL="0" distR="0" wp14:anchorId="080BAD88" wp14:editId="430CDDB3">
            <wp:extent cx="5760720" cy="548005"/>
            <wp:effectExtent l="0" t="0" r="0" b="4445"/>
            <wp:docPr id="4" name="Obraz 4" descr="Logo Norway Grants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8DEDD61" wp14:editId="58DF9A8B">
            <wp:simplePos x="0" y="0"/>
            <wp:positionH relativeFrom="margin">
              <wp:posOffset>152400</wp:posOffset>
            </wp:positionH>
            <wp:positionV relativeFrom="paragraph">
              <wp:posOffset>151765</wp:posOffset>
            </wp:positionV>
            <wp:extent cx="512536" cy="571500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6ABF3B" wp14:editId="7636E41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536" cy="571500"/>
            <wp:effectExtent l="0" t="0" r="190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7F6" w:rsidRPr="00A86549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b/>
          <w:color w:val="auto"/>
          <w:sz w:val="24"/>
        </w:rPr>
      </w:pPr>
      <w:r w:rsidRPr="003337F6">
        <w:rPr>
          <w:rFonts w:asciiTheme="minorHAnsi" w:hAnsiTheme="minorHAnsi" w:cstheme="minorHAnsi"/>
          <w:b/>
          <w:color w:val="auto"/>
          <w:sz w:val="24"/>
        </w:rPr>
        <w:t xml:space="preserve">Tabela - Szacowanie wartości zamówienia </w:t>
      </w:r>
      <w:r w:rsidRPr="003337F6">
        <w:rPr>
          <w:rFonts w:asciiTheme="minorHAnsi" w:hAnsiTheme="minorHAnsi" w:cstheme="minorHAnsi"/>
          <w:b/>
          <w:sz w:val="24"/>
        </w:rPr>
        <w:t xml:space="preserve">„Organizacja Konferencji dla PARP” 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Część I: Kompleksowa organizacja konferencji otwarcia Programu Rozwój przedsiębiorczości 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i Innowacje w ramach Norweskiego Mechanizmu Finansowego na lata 2014-2021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Miejsce: The </w:t>
      </w:r>
      <w:proofErr w:type="spellStart"/>
      <w:r w:rsidRPr="003337F6">
        <w:rPr>
          <w:rFonts w:asciiTheme="minorHAnsi" w:hAnsiTheme="minorHAnsi" w:cstheme="minorHAnsi"/>
          <w:sz w:val="24"/>
        </w:rPr>
        <w:t>Heart</w:t>
      </w:r>
      <w:proofErr w:type="spellEnd"/>
      <w:r w:rsidRPr="003337F6">
        <w:rPr>
          <w:rFonts w:asciiTheme="minorHAnsi" w:hAnsiTheme="minorHAnsi" w:cstheme="minorHAnsi"/>
          <w:sz w:val="24"/>
        </w:rPr>
        <w:t xml:space="preserve">, Pl. Europejski 1, Warszawa. 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Termin: konferencja jednodniowa w terminie od 30.09.2019 do 31.10.2019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Liczba uczestników: maksymalnie 150 osób +/- 20 osób. </w:t>
      </w:r>
    </w:p>
    <w:p w:rsidR="003337F6" w:rsidRPr="00A86549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Udział w konferencji jest </w:t>
      </w:r>
      <w:r w:rsidR="00A86549">
        <w:rPr>
          <w:rFonts w:asciiTheme="minorHAnsi" w:hAnsiTheme="minorHAnsi" w:cstheme="minorHAnsi"/>
          <w:sz w:val="24"/>
        </w:rPr>
        <w:t xml:space="preserve">bezpłatny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97"/>
        <w:gridCol w:w="1541"/>
        <w:gridCol w:w="1493"/>
      </w:tblGrid>
      <w:tr w:rsidR="003337F6" w:rsidRPr="003337F6" w:rsidTr="00A86549">
        <w:trPr>
          <w:tblHeader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Programu Rozwój przedsiębiorczości i Innowacje w ramach Norweskiego Mechanizmu Finansowego na lata 2014-2021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Nr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Nazwa zadania zgodnie z opisem Zamawiającego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Netto PLN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Brutto</w:t>
            </w:r>
          </w:p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PLN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Wynajęcie i aranżacja miejsca organizacji konferencji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 Wykonanie i wysyłka zaproszeń, rekrutacja i rejestracja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Przygotowanie akcesoriów i materiałów konferencyjnych wraz z ich transportem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Zakontraktowanie  prelegentów i moderatorów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12 195,12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15 000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tłumaczenia symultanicznego na język angielski i polski dla uczestników spotkania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5B9BD5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Obsługa fotograficzna konferencji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Zapewnienie usług cateringowych – ciągły serwis kawowy 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Zapewnienie lunchu 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Zwrot kosztów transportu dla 15 osób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30 487,80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37 500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Rezerwacja noclegu dla 15 ekspertów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rPr>
          <w:trHeight w:val="123"/>
        </w:trPr>
        <w:tc>
          <w:tcPr>
            <w:tcW w:w="6204" w:type="dxa"/>
            <w:gridSpan w:val="2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86549" w:rsidRDefault="00A86549" w:rsidP="00727D64">
      <w:pPr>
        <w:spacing w:line="276" w:lineRule="auto"/>
        <w:rPr>
          <w:rFonts w:asciiTheme="minorHAnsi" w:hAnsiTheme="minorHAnsi" w:cstheme="minorHAnsi"/>
          <w:sz w:val="24"/>
        </w:rPr>
      </w:pP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CZĘŚĆ II: Ogólnopolska konferencja upowszechniająca wyniki badania Bilansu Kapitału Ludzkiego (BKL)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Miejsce: Centrum Nauki Kopernik, ul. Wybrzeże Kościuszkowskie 20, Warszawa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Termin konferencji: 17.09.2019, konferencja jednodniowa 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Liczba uczestników: 200 osób </w:t>
      </w:r>
    </w:p>
    <w:p w:rsidR="003337F6" w:rsidRPr="003337F6" w:rsidRDefault="003337F6" w:rsidP="00727D64">
      <w:pPr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lastRenderedPageBreak/>
        <w:t xml:space="preserve">Udział w konferencji jest bezpłatny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96"/>
        <w:gridCol w:w="1541"/>
        <w:gridCol w:w="1494"/>
      </w:tblGrid>
      <w:tr w:rsidR="003337F6" w:rsidRPr="003337F6" w:rsidTr="00A86549">
        <w:trPr>
          <w:tblHeader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Konferencja upowszechniająca wyniki badania Bilans Kapitału Ludzkiego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Nr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Nazwa zadania zgodnie z opisem Zamawiającego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Netto PLN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Brutto</w:t>
            </w:r>
          </w:p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PLN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Wynajęcie i aranżacja miejsca organizacji konferencji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wyposażenia do realizacji transmisji online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 Wykonanie i wysyłka zaproszeń, rekrutacja i rejestracja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Przygotowanie akcesoriów i materiałów konferencyjnych wraz z ich transportem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 4 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Zakontraktowanie prelegentów i moderatorów wskazanych przez Zamawiającego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29 268,29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36 000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profesjonalnej obsługi fotograficznej konferencji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Zapewnienie usługi cateringowej – dwie przerwy kawowe  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4 878,05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6 000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Zapewnienie  lunchu   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7 154,47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8 800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Przygotowanie do druku, druk oraz dostawa raportu do PARP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rPr>
          <w:trHeight w:val="123"/>
        </w:trPr>
        <w:tc>
          <w:tcPr>
            <w:tcW w:w="6204" w:type="dxa"/>
            <w:gridSpan w:val="2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3337F6" w:rsidRPr="003337F6" w:rsidRDefault="003337F6" w:rsidP="00727D64">
      <w:pPr>
        <w:tabs>
          <w:tab w:val="left" w:pos="2977"/>
        </w:tabs>
        <w:spacing w:line="276" w:lineRule="auto"/>
        <w:rPr>
          <w:rFonts w:asciiTheme="minorHAnsi" w:hAnsiTheme="minorHAnsi" w:cstheme="minorHAnsi"/>
          <w:strike/>
          <w:sz w:val="24"/>
        </w:rPr>
      </w:pPr>
    </w:p>
    <w:p w:rsidR="003337F6" w:rsidRPr="003337F6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Część III: Organizacja konferencji informującej o projekcie Bazy Usług Rozwojowych (BUR)</w:t>
      </w:r>
    </w:p>
    <w:p w:rsidR="003337F6" w:rsidRPr="003337F6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Miejsce: </w:t>
      </w:r>
      <w:proofErr w:type="spellStart"/>
      <w:r w:rsidRPr="003337F6">
        <w:rPr>
          <w:rFonts w:asciiTheme="minorHAnsi" w:hAnsiTheme="minorHAnsi" w:cstheme="minorHAnsi"/>
          <w:sz w:val="24"/>
        </w:rPr>
        <w:t>MsMermaid</w:t>
      </w:r>
      <w:proofErr w:type="spellEnd"/>
      <w:r w:rsidRPr="003337F6">
        <w:rPr>
          <w:rFonts w:asciiTheme="minorHAnsi" w:hAnsiTheme="minorHAnsi" w:cstheme="minorHAnsi"/>
          <w:sz w:val="24"/>
        </w:rPr>
        <w:t xml:space="preserve"> - Conference Center </w:t>
      </w:r>
      <w:proofErr w:type="spellStart"/>
      <w:r w:rsidRPr="003337F6">
        <w:rPr>
          <w:rFonts w:asciiTheme="minorHAnsi" w:hAnsiTheme="minorHAnsi" w:cstheme="minorHAnsi"/>
          <w:sz w:val="24"/>
        </w:rPr>
        <w:t>at</w:t>
      </w:r>
      <w:proofErr w:type="spellEnd"/>
      <w:r w:rsidRPr="003337F6">
        <w:rPr>
          <w:rFonts w:asciiTheme="minorHAnsi" w:hAnsiTheme="minorHAnsi" w:cstheme="minorHAnsi"/>
          <w:sz w:val="24"/>
        </w:rPr>
        <w:t xml:space="preserve"> The </w:t>
      </w:r>
      <w:proofErr w:type="spellStart"/>
      <w:r w:rsidRPr="003337F6">
        <w:rPr>
          <w:rFonts w:asciiTheme="minorHAnsi" w:hAnsiTheme="minorHAnsi" w:cstheme="minorHAnsi"/>
          <w:sz w:val="24"/>
        </w:rPr>
        <w:t>Tides</w:t>
      </w:r>
      <w:proofErr w:type="spellEnd"/>
      <w:r w:rsidRPr="003337F6">
        <w:rPr>
          <w:rFonts w:asciiTheme="minorHAnsi" w:hAnsiTheme="minorHAnsi" w:cstheme="minorHAnsi"/>
          <w:sz w:val="24"/>
        </w:rPr>
        <w:t xml:space="preserve">, ul. Wioślarska 8, Warszawa </w:t>
      </w:r>
    </w:p>
    <w:p w:rsidR="003337F6" w:rsidRPr="003337F6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>Termin: 02.10.2019, konferencja jednodniowa</w:t>
      </w:r>
    </w:p>
    <w:p w:rsidR="003337F6" w:rsidRPr="003337F6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Liczba uczestników: 200 osób </w:t>
      </w:r>
    </w:p>
    <w:p w:rsidR="003337F6" w:rsidRPr="003337F6" w:rsidRDefault="003337F6" w:rsidP="00727D64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</w:rPr>
      </w:pPr>
      <w:r w:rsidRPr="003337F6">
        <w:rPr>
          <w:rFonts w:asciiTheme="minorHAnsi" w:hAnsiTheme="minorHAnsi" w:cstheme="minorHAnsi"/>
          <w:sz w:val="24"/>
        </w:rPr>
        <w:t xml:space="preserve">Udział w konferencji jest bezpłatny 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97"/>
        <w:gridCol w:w="1541"/>
        <w:gridCol w:w="1493"/>
      </w:tblGrid>
      <w:tr w:rsidR="003337F6" w:rsidRPr="003337F6" w:rsidTr="0030732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Konferencja informująca o projekcie BUR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Nr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Nazwa zadania zgodnie z opisem Zamawiającego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Netto</w:t>
            </w:r>
          </w:p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 xml:space="preserve">PLN 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Kwota Brutto</w:t>
            </w:r>
          </w:p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PLN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Wynajęcie i aranżacja miejsca organizacji konferencji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Wykonanie i wysyłka zaproszeń, rekrutacja i rejestracja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Zakontraktowanie prelegentów i moderatorów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13 008,13</w:t>
            </w: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16 000</w:t>
            </w: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Przygotowanie akcesoriów i materiałów konferencyjnych wraz z ich transportem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profesjonalnej obsługi fotograficznej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usługi cateringowej – ciągły serwis kawowy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c>
          <w:tcPr>
            <w:tcW w:w="534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3337F6" w:rsidRPr="003337F6" w:rsidRDefault="003337F6" w:rsidP="00727D64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Zapewnienie lunchu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337F6" w:rsidRPr="003337F6" w:rsidTr="00D1488F">
        <w:trPr>
          <w:trHeight w:val="123"/>
        </w:trPr>
        <w:tc>
          <w:tcPr>
            <w:tcW w:w="6204" w:type="dxa"/>
            <w:gridSpan w:val="2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337F6">
              <w:rPr>
                <w:rFonts w:asciiTheme="minorHAnsi" w:hAnsiTheme="minorHAnsi" w:cstheme="minorHAnsi"/>
                <w:sz w:val="24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3337F6" w:rsidRPr="003337F6" w:rsidRDefault="003337F6" w:rsidP="00727D64">
            <w:pPr>
              <w:tabs>
                <w:tab w:val="left" w:pos="2977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3337F6" w:rsidRPr="003337F6" w:rsidRDefault="003337F6" w:rsidP="00727D64">
      <w:pPr>
        <w:tabs>
          <w:tab w:val="left" w:pos="2977"/>
        </w:tabs>
        <w:spacing w:line="276" w:lineRule="auto"/>
        <w:rPr>
          <w:rFonts w:asciiTheme="minorHAnsi" w:hAnsiTheme="minorHAnsi" w:cstheme="minorHAnsi"/>
          <w:strike/>
          <w:sz w:val="24"/>
        </w:rPr>
      </w:pPr>
    </w:p>
    <w:p w:rsidR="0050737E" w:rsidRPr="00C11F0F" w:rsidRDefault="003337F6" w:rsidP="00727D64">
      <w:pPr>
        <w:spacing w:line="276" w:lineRule="auto"/>
        <w:rPr>
          <w:rFonts w:asciiTheme="minorHAnsi" w:hAnsiTheme="minorHAnsi" w:cstheme="minorHAnsi"/>
          <w:b/>
          <w:i/>
          <w:sz w:val="24"/>
        </w:rPr>
      </w:pPr>
      <w:r w:rsidRPr="003337F6">
        <w:rPr>
          <w:rFonts w:asciiTheme="minorHAnsi" w:hAnsiTheme="minorHAnsi" w:cstheme="minorHAnsi"/>
          <w:b/>
          <w:i/>
          <w:sz w:val="24"/>
        </w:rPr>
        <w:t>W cenę poszczególnych elementów wliczono wszystkie koszty związane z obowiązkami Wykonawcy określonymi w Opisie przedmiotu zamówienia.</w:t>
      </w:r>
    </w:p>
    <w:sectPr w:rsidR="0050737E" w:rsidRPr="00C11F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E7" w:rsidRDefault="009251E7" w:rsidP="003739F4">
      <w:pPr>
        <w:spacing w:line="240" w:lineRule="auto"/>
      </w:pPr>
      <w:r>
        <w:separator/>
      </w:r>
    </w:p>
  </w:endnote>
  <w:endnote w:type="continuationSeparator" w:id="0">
    <w:p w:rsidR="009251E7" w:rsidRDefault="009251E7" w:rsidP="00373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E7" w:rsidRDefault="009251E7" w:rsidP="003739F4">
      <w:pPr>
        <w:spacing w:line="240" w:lineRule="auto"/>
      </w:pPr>
      <w:r>
        <w:separator/>
      </w:r>
    </w:p>
  </w:footnote>
  <w:footnote w:type="continuationSeparator" w:id="0">
    <w:p w:rsidR="009251E7" w:rsidRDefault="009251E7" w:rsidP="00373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4"/>
      </w:rPr>
      <w:id w:val="-507286771"/>
      <w:docPartObj>
        <w:docPartGallery w:val="Page Numbers (Top of Page)"/>
        <w:docPartUnique/>
      </w:docPartObj>
    </w:sdtPr>
    <w:sdtEndPr/>
    <w:sdtContent>
      <w:p w:rsidR="003739F4" w:rsidRPr="003739F4" w:rsidRDefault="003739F4">
        <w:pPr>
          <w:pStyle w:val="Nagwek"/>
          <w:jc w:val="right"/>
          <w:rPr>
            <w:rFonts w:asciiTheme="minorHAnsi" w:hAnsiTheme="minorHAnsi" w:cstheme="minorHAnsi"/>
            <w:sz w:val="24"/>
          </w:rPr>
        </w:pPr>
        <w:r w:rsidRPr="003739F4">
          <w:rPr>
            <w:rFonts w:asciiTheme="minorHAnsi" w:hAnsiTheme="minorHAnsi" w:cstheme="minorHAnsi"/>
            <w:sz w:val="24"/>
          </w:rPr>
          <w:fldChar w:fldCharType="begin"/>
        </w:r>
        <w:r w:rsidRPr="003739F4">
          <w:rPr>
            <w:rFonts w:asciiTheme="minorHAnsi" w:hAnsiTheme="minorHAnsi" w:cstheme="minorHAnsi"/>
            <w:sz w:val="24"/>
          </w:rPr>
          <w:instrText>PAGE   \* MERGEFORMAT</w:instrText>
        </w:r>
        <w:r w:rsidRPr="003739F4">
          <w:rPr>
            <w:rFonts w:asciiTheme="minorHAnsi" w:hAnsiTheme="minorHAnsi" w:cstheme="minorHAnsi"/>
            <w:sz w:val="24"/>
          </w:rPr>
          <w:fldChar w:fldCharType="separate"/>
        </w:r>
        <w:r w:rsidR="0030732B">
          <w:rPr>
            <w:rFonts w:asciiTheme="minorHAnsi" w:hAnsiTheme="minorHAnsi" w:cstheme="minorHAnsi"/>
            <w:noProof/>
            <w:sz w:val="24"/>
          </w:rPr>
          <w:t>3</w:t>
        </w:r>
        <w:r w:rsidRPr="003739F4">
          <w:rPr>
            <w:rFonts w:asciiTheme="minorHAnsi" w:hAnsiTheme="minorHAnsi" w:cstheme="minorHAnsi"/>
            <w:sz w:val="24"/>
          </w:rPr>
          <w:fldChar w:fldCharType="end"/>
        </w:r>
      </w:p>
    </w:sdtContent>
  </w:sdt>
  <w:p w:rsidR="003739F4" w:rsidRDefault="003739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B5"/>
    <w:rsid w:val="0030732B"/>
    <w:rsid w:val="003337F6"/>
    <w:rsid w:val="003739F4"/>
    <w:rsid w:val="003B1727"/>
    <w:rsid w:val="00727D64"/>
    <w:rsid w:val="00823549"/>
    <w:rsid w:val="009251E7"/>
    <w:rsid w:val="00964621"/>
    <w:rsid w:val="00A86549"/>
    <w:rsid w:val="00C11F0F"/>
    <w:rsid w:val="00E10A12"/>
    <w:rsid w:val="00EB5BB5"/>
    <w:rsid w:val="00EF6509"/>
    <w:rsid w:val="00F3310C"/>
    <w:rsid w:val="00F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9022"/>
  <w15:chartTrackingRefBased/>
  <w15:docId w15:val="{7EEEC85C-CFA3-4313-A109-B7E1AA8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3337F6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3337F6"/>
    <w:pPr>
      <w:ind w:left="720"/>
      <w:contextualSpacing/>
    </w:pPr>
    <w:rPr>
      <w:sz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3337F6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9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9F4"/>
    <w:rPr>
      <w:rFonts w:ascii="Arial" w:eastAsia="Times New Roman" w:hAnsi="Arial"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39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9F4"/>
    <w:rPr>
      <w:rFonts w:ascii="Arial" w:eastAsia="Times New Roman" w:hAnsi="Arial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8247-9F6A-4503-93C8-9A57A41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Pyszniak Dorota</dc:creator>
  <cp:keywords/>
  <dc:description/>
  <cp:lastModifiedBy>Cybulski Dawid</cp:lastModifiedBy>
  <cp:revision>9</cp:revision>
  <dcterms:created xsi:type="dcterms:W3CDTF">2019-05-17T05:45:00Z</dcterms:created>
  <dcterms:modified xsi:type="dcterms:W3CDTF">2019-05-17T08:57:00Z</dcterms:modified>
</cp:coreProperties>
</file>